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 w:lineRule="auto"/>
        <w:jc w:val="left"/>
      </w:pPr>
      <w:r>
        <w:rPr>
          <w:rFonts w:ascii="Arial" w:cs="Arial" w:eastAsia="Arial" w:hAnsi="Arial"/>
          <w:b w:val="false"/>
          <w:bCs w:val="false"/>
          <w:color w:val="4F46E5"/>
          <w:sz w:val="48"/>
          <w:szCs w:val="48"/>
        </w:rPr>
        <w:t xml:space="preserve">Meera Krishnan</w:t>
      </w:r>
    </w:p>
    <w:p>
      <w:pPr>
        <w:spacing w:after="40" w:line="276" w:lineRule="auto"/>
        <w:jc w:val="left"/>
      </w:pPr>
      <w:r>
        <w:rPr>
          <w:rFonts w:ascii="Arial" w:cs="Arial" w:eastAsia="Arial" w:hAnsi="Arial"/>
          <w:b w:val="false"/>
          <w:bCs w:val="false"/>
          <w:color w:val="444444"/>
          <w:sz w:val="20"/>
          <w:szCs w:val="20"/>
        </w:rPr>
        <w:t xml:space="preserve">meera.krishnan@example.com | +91 00000 00001 | Coimbatore, Tamil Nadu | linkedin.com/in/meera-krishnan-example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SUMMARY</w:t>
      </w:r>
    </w:p>
    <w:p>
      <w:p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Data analyst fresher (B.Tech IT, 2025) who builds SQL, Excel and Power BI reports. Six-month internship running weekly sales reporting for 18 retail stores; academic projects in churn analysis and dashboard design.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EDUCATION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B.Tech Information Technology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2021 – 2025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br/>
        <w:t xml:space="preserve">Brightwick Institute of Technology, Coimbatore, CGPA 8.2/10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Class XII, State Board — Larkfen Higher Secondary School, Coimbatore, 91.4%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2021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EXPERIENCE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Data Analyst Intern — Brightleaf Retail Pvt Ltd, Coimbatore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Jan 2025 – Jun 2025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Wrote SQL queries with joins, aggregations and window functions on 1.2 lakh monthly sales rows to build the weekly report for 18 stores.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Built a Power BI dashboard with Power Query and 9 DAX measures that replaced a 3-hour manual Excel report with a scheduled refresh.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Cleaned customer data for a loyalty campaign: checked 9,000 records in Excel with XLOOKUP and pivot tables and removed 640 duplicates.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PROJECTS</w:t>
      </w:r>
    </w:p>
    <w:p>
      <w:pPr>
        <w:keepNext/>
        <w:keepLines/>
        <w:spacing w:after="20" w:before="40" w:line="276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Customer churn analysis — Python, pandas, scikit-learn</w:t>
      </w:r>
    </w:p>
    <w:p>
      <w:pPr>
        <w:keepNext/>
        <w:keepLines/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444444"/>
          <w:sz w:val="20"/>
          <w:szCs w:val="20"/>
        </w:rPr>
        <w:t xml:space="preserve">Final-year project, 2025</w:t>
      </w:r>
    </w:p>
    <w:p>
      <w:pPr>
        <w:pStyle w:val="ListParagraph"/>
        <w:numPr>
          <w:ilvl w:val="1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Analysed 7,000 telecom customer records from a public dataset with pandas and built a logistic regression that flagged at-risk customers with 79% recall.</w:t>
      </w:r>
    </w:p>
    <w:p>
      <w:pPr>
        <w:pStyle w:val="ListParagraph"/>
        <w:numPr>
          <w:ilvl w:val="1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Presented the findings and three retention ideas to a faculty panel of 3; project graded A.</w:t>
      </w:r>
    </w:p>
    <w:p>
      <w:pPr>
        <w:keepNext/>
        <w:keepLines/>
        <w:spacing w:after="20" w:before="40" w:line="276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Sales performance dashboard — Power BI, DAX</w:t>
      </w:r>
    </w:p>
    <w:p>
      <w:pPr>
        <w:keepNext/>
        <w:keepLines/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444444"/>
          <w:sz w:val="20"/>
          <w:szCs w:val="20"/>
        </w:rPr>
        <w:t xml:space="preserve">Academic project, 2024</w:t>
      </w:r>
    </w:p>
    <w:p>
      <w:pPr>
        <w:pStyle w:val="ListParagraph"/>
        <w:numPr>
          <w:ilvl w:val="1"/>
          <w:numId w:val="1"/>
        </w:num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Modelled three years of sample retail sales as a star schema with 12 DAX measures for region, category and margin trends.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SKILLS</w:t>
      </w:r>
    </w:p>
    <w:p>
      <w:p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SQL (MySQL, PostgreSQL) · Advanced Excel (pivot tables, XLOOKUP, Power Query) · Power BI (DAX) · Python (pandas, NumPy, Matplotlib) · Statistics (hypothesis testing, regression) · Tableau (basics)</w:t>
      </w:r>
    </w:p>
    <w:p>
      <w:pPr>
        <w:pStyle w:val="Heading2"/>
        <w:keepNext/>
        <w:keepLines/>
        <w:pBdr>
          <w:bottom w:val="single" w:color="4F46E5" w:sz="6" w:space="2"/>
        </w:pBdr>
        <w:spacing w:after="40" w:before="120" w:line="276" w:lineRule="auto"/>
      </w:pPr>
      <w:r>
        <w:rPr>
          <w:rFonts w:ascii="Arial" w:cs="Arial" w:eastAsia="Arial" w:hAnsi="Arial"/>
          <w:b w:val="false"/>
          <w:bCs w:val="false"/>
          <w:color w:val="4F46E5"/>
          <w:sz w:val="24"/>
          <w:szCs w:val="24"/>
        </w:rPr>
        <w:t xml:space="preserve">CERTIFICATIONS</w:t>
      </w:r>
    </w:p>
    <w:p>
      <w:pPr>
        <w:spacing w:after="40" w:line="276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Google Data Analytics Professional Certificate (Coursera, 2024) · NPTEL Python for Data Science (2023)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2026-10-12T20:14:39.234Z</dcterms:created>
  <dcterms:modified xsi:type="dcterms:W3CDTF">2026-10-12T20:14:39.234Z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