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8" w:line="262" w:lineRule="auto"/>
        <w:jc w:val="center"/>
      </w:pPr>
      <w:r>
        <w:rPr>
          <w:rFonts w:ascii="Arial" w:cs="Arial" w:eastAsia="Arial" w:hAnsi="Arial"/>
          <w:b w:val="false"/>
          <w:bCs w:val="false"/>
          <w:color w:val="1D4ED8"/>
          <w:sz w:val="44"/>
          <w:szCs w:val="44"/>
        </w:rPr>
        <w:t xml:space="preserve">Jordan Ellis</w:t>
      </w:r>
    </w:p>
    <w:p>
      <w:pPr>
        <w:spacing w:after="38" w:line="262" w:lineRule="auto"/>
        <w:jc w:val="center"/>
      </w:pPr>
      <w:r>
        <w:rPr>
          <w:rFonts w:ascii="Arial" w:cs="Arial" w:eastAsia="Arial" w:hAnsi="Arial"/>
          <w:b w:val="false"/>
          <w:bCs w:val="false"/>
          <w:color w:val="444444"/>
          <w:sz w:val="20"/>
          <w:szCs w:val="20"/>
        </w:rPr>
        <w:t xml:space="preserve">jordan.ellis@example.com | (555) 010-0199 | Austin, TX | linkedin.com/in/jordan-ellis-example</w:t>
      </w:r>
    </w:p>
    <w:p>
      <w:pPr>
        <w:pStyle w:val="Heading2"/>
        <w:keepNext/>
        <w:keepLines/>
        <w:pBdr>
          <w:bottom w:val="single" w:color="1D4ED8" w:sz="6" w:space="2"/>
        </w:pBdr>
        <w:spacing w:after="38" w:before="114" w:line="262" w:lineRule="auto"/>
      </w:pPr>
      <w:r>
        <w:rPr>
          <w:rFonts w:ascii="Arial" w:cs="Arial" w:eastAsia="Arial" w:hAnsi="Arial"/>
          <w:b w:val="false"/>
          <w:bCs w:val="false"/>
          <w:color w:val="1D4ED8"/>
          <w:sz w:val="24"/>
          <w:szCs w:val="24"/>
        </w:rPr>
        <w:t xml:space="preserve">PROFESSIONAL SUMMARY</w:t>
      </w:r>
    </w:p>
    <w:p>
      <w:pPr>
        <w:spacing w:after="38" w:line="262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Marketing manager with eight years in B2B software, running demand generation and lifecycle email for teams of up to six. Grew marketing-sourced pipeline 42% in two years.</w:t>
      </w:r>
    </w:p>
    <w:p>
      <w:pPr>
        <w:pStyle w:val="Heading2"/>
        <w:keepNext/>
        <w:keepLines/>
        <w:pBdr>
          <w:bottom w:val="single" w:color="1D4ED8" w:sz="6" w:space="2"/>
        </w:pBdr>
        <w:spacing w:after="38" w:before="114" w:line="262" w:lineRule="auto"/>
      </w:pPr>
      <w:r>
        <w:rPr>
          <w:rFonts w:ascii="Arial" w:cs="Arial" w:eastAsia="Arial" w:hAnsi="Arial"/>
          <w:b w:val="false"/>
          <w:bCs w:val="false"/>
          <w:color w:val="1D4ED8"/>
          <w:sz w:val="24"/>
          <w:szCs w:val="24"/>
        </w:rPr>
        <w:t xml:space="preserve">EXPERIENCE</w:t>
      </w:r>
    </w:p>
    <w:p>
      <w:pPr>
        <w:keepNext/>
        <w:keepLines/>
        <w:tabs>
          <w:tab w:val="right" w:pos="10598"/>
        </w:tabs>
        <w:spacing w:after="38" w:line="262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Marketing Manager — Brightwick Software, Austin, TX</w:t>
      </w:r>
      <w:r>
        <w:rPr>
          <w:rFonts w:ascii="Arial" w:cs="Arial" w:eastAsia="Arial" w:hAnsi="Arial"/>
          <w:color w:val="374151"/>
          <w:sz w:val="21"/>
          <w:szCs w:val="21"/>
        </w:rPr>
        <w:t xml:space="preserve">	Mar 2021 – Present</w:t>
      </w:r>
    </w:p>
    <w:p>
      <w:pPr>
        <w:pStyle w:val="ListParagraph"/>
        <w:numPr>
          <w:ilvl w:val="0"/>
          <w:numId w:val="1"/>
        </w:numPr>
        <w:spacing w:after="38" w:line="262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Grew marketing-sourced pipeline 42% in two years by rebuilding lead scoring with sales in HubSpot.</w:t>
      </w:r>
    </w:p>
    <w:p>
      <w:pPr>
        <w:pStyle w:val="ListParagraph"/>
        <w:numPr>
          <w:ilvl w:val="0"/>
          <w:numId w:val="1"/>
        </w:numPr>
        <w:spacing w:after="38" w:line="262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Run a $1.2M annual paid budget across search, LinkedIn and review sites, lowering cost per opportunity 18%.</w:t>
      </w:r>
    </w:p>
    <w:p>
      <w:pPr>
        <w:pStyle w:val="ListParagraph"/>
        <w:numPr>
          <w:ilvl w:val="0"/>
          <w:numId w:val="1"/>
        </w:numPr>
        <w:spacing w:after="38" w:line="262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Manage a team of 6 covering content, email and events.</w:t>
      </w:r>
    </w:p>
    <w:p>
      <w:pPr>
        <w:keepNext/>
        <w:keepLines/>
        <w:tabs>
          <w:tab w:val="right" w:pos="10598"/>
        </w:tabs>
        <w:spacing w:after="38" w:line="262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Marketing Specialist — Westvale Analytics, Dallas, TX</w:t>
      </w:r>
      <w:r>
        <w:rPr>
          <w:rFonts w:ascii="Arial" w:cs="Arial" w:eastAsia="Arial" w:hAnsi="Arial"/>
          <w:color w:val="374151"/>
          <w:sz w:val="21"/>
          <w:szCs w:val="21"/>
        </w:rPr>
        <w:t xml:space="preserve">	Jun 2017 – Feb 2021</w:t>
      </w:r>
    </w:p>
    <w:p>
      <w:pPr>
        <w:pStyle w:val="ListParagraph"/>
        <w:numPr>
          <w:ilvl w:val="0"/>
          <w:numId w:val="1"/>
        </w:numPr>
        <w:spacing w:after="38" w:line="262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Launched a 7-email onboarding series that raised trial-to-paid conversion from 9% to 13%.</w:t>
      </w:r>
    </w:p>
    <w:p>
      <w:pPr>
        <w:pStyle w:val="ListParagraph"/>
        <w:numPr>
          <w:ilvl w:val="0"/>
          <w:numId w:val="1"/>
        </w:numPr>
        <w:spacing w:after="38" w:line="262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Wrote and published 40+ customer case studies used in every sales deck.</w:t>
      </w:r>
    </w:p>
    <w:p>
      <w:pPr>
        <w:pStyle w:val="Heading2"/>
        <w:keepNext/>
        <w:keepLines/>
        <w:pBdr>
          <w:bottom w:val="single" w:color="1D4ED8" w:sz="6" w:space="2"/>
        </w:pBdr>
        <w:spacing w:after="38" w:before="114" w:line="262" w:lineRule="auto"/>
      </w:pPr>
      <w:r>
        <w:rPr>
          <w:rFonts w:ascii="Arial" w:cs="Arial" w:eastAsia="Arial" w:hAnsi="Arial"/>
          <w:b w:val="false"/>
          <w:bCs w:val="false"/>
          <w:color w:val="1D4ED8"/>
          <w:sz w:val="24"/>
          <w:szCs w:val="24"/>
        </w:rPr>
        <w:t xml:space="preserve">EDUCATION</w:t>
      </w:r>
    </w:p>
    <w:p>
      <w:pPr>
        <w:keepNext/>
        <w:keepLines/>
        <w:tabs>
          <w:tab w:val="right" w:pos="10598"/>
        </w:tabs>
        <w:spacing w:after="38" w:line="262" w:lineRule="auto"/>
      </w:pP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B.B.A. Marketing — Hill Country State University</w:t>
      </w:r>
      <w:r>
        <w:rPr>
          <w:rFonts w:ascii="Arial" w:cs="Arial" w:eastAsia="Arial" w:hAnsi="Arial"/>
          <w:color w:val="374151"/>
          <w:sz w:val="21"/>
          <w:szCs w:val="21"/>
        </w:rPr>
        <w:t xml:space="preserve">	2013 – 2017</w:t>
      </w:r>
    </w:p>
    <w:p>
      <w:pPr>
        <w:pStyle w:val="Heading2"/>
        <w:keepNext/>
        <w:keepLines/>
        <w:pBdr>
          <w:bottom w:val="single" w:color="1D4ED8" w:sz="6" w:space="2"/>
        </w:pBdr>
        <w:spacing w:after="38" w:before="114" w:line="262" w:lineRule="auto"/>
      </w:pPr>
      <w:r>
        <w:rPr>
          <w:rFonts w:ascii="Arial" w:cs="Arial" w:eastAsia="Arial" w:hAnsi="Arial"/>
          <w:b w:val="false"/>
          <w:bCs w:val="false"/>
          <w:color w:val="1D4ED8"/>
          <w:sz w:val="24"/>
          <w:szCs w:val="24"/>
        </w:rPr>
        <w:t xml:space="preserve">SKILLS</w:t>
      </w:r>
    </w:p>
    <w:p>
      <w:pPr>
        <w:spacing w:after="38" w:line="262" w:lineRule="auto"/>
      </w:pPr>
      <w:r>
        <w:rPr>
          <w:rFonts w:ascii="Arial" w:cs="Arial" w:eastAsia="Arial" w:hAnsi="Arial"/>
          <w:b w:val="false"/>
          <w:bCs w:val="false"/>
          <w:color w:val="111827"/>
          <w:sz w:val="21"/>
          <w:szCs w:val="21"/>
        </w:rPr>
        <w:t xml:space="preserve">Demand generation · Lifecycle email · HubSpot · Salesforce · Google Ads · LinkedIn Ads · SQL · A/B testing</w:t>
      </w:r>
    </w:p>
    <w:sectPr>
      <w:pgSz w:w="12240" w:h="15840" w:orient="portrait"/>
      <w:pgMar w:top="821" w:right="821" w:bottom="821" w:left="82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2026-10-12T20:14:44.138Z</dcterms:created>
  <dcterms:modified xsi:type="dcterms:W3CDTF">2026-10-12T20:14:44.138Z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